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b/>
          <w:sz w:val="20"/>
          <w:szCs w:val="20"/>
        </w:rPr>
      </w:pPr>
      <w:r>
        <w:rPr>
          <w:rFonts w:ascii="Times New Roman" w:hAnsi="Times New Roman"/>
          <w:b/>
          <w:sz w:val="20"/>
          <w:szCs w:val="20"/>
        </w:rPr>
        <w:t>СОГЛАШЕНИЕ</w:t>
      </w:r>
    </w:p>
    <w:p>
      <w:pPr>
        <w:jc w:val="center"/>
        <w:rPr>
          <w:rFonts w:ascii="Times New Roman" w:hAnsi="Times New Roman"/>
          <w:b/>
          <w:sz w:val="20"/>
          <w:szCs w:val="20"/>
        </w:rPr>
      </w:pPr>
      <w:r>
        <w:rPr>
          <w:rFonts w:ascii="Times New Roman" w:hAnsi="Times New Roman"/>
          <w:b/>
          <w:sz w:val="20"/>
          <w:szCs w:val="20"/>
        </w:rPr>
        <w:t xml:space="preserve">О ПРЕДОСТАВЛЕНИИ И НЕРАЗГЛАШЕНИИ КОНФИДЕНЦИАЛЬНОЙ ИНФОРМАЦИИ </w:t>
      </w:r>
    </w:p>
    <w:p>
      <w:pPr>
        <w:jc w:val="both"/>
        <w:rPr>
          <w:rFonts w:ascii="Times New Roman" w:hAnsi="Times New Roman"/>
          <w:sz w:val="20"/>
          <w:szCs w:val="20"/>
        </w:rPr>
      </w:pPr>
    </w:p>
    <w:p>
      <w:pPr>
        <w:rPr>
          <w:rFonts w:ascii="Times New Roman" w:hAnsi="Times New Roman"/>
          <w:sz w:val="20"/>
          <w:szCs w:val="20"/>
        </w:rPr>
      </w:pPr>
      <w:r>
        <w:rPr>
          <w:rFonts w:ascii="Times New Roman" w:hAnsi="Times New Roman"/>
          <w:sz w:val="20"/>
          <w:szCs w:val="20"/>
        </w:rPr>
        <w:t>г. Санкт-Петербург</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 xml:space="preserve">    …. ……………./2019 года</w:t>
      </w:r>
    </w:p>
    <w:p>
      <w:pPr>
        <w:rPr>
          <w:sz w:val="28"/>
          <w:szCs w:val="28"/>
        </w:rPr>
      </w:pPr>
      <w:r>
        <w:rPr>
          <w:rFonts w:ascii="Times New Roman" w:hAnsi="Times New Roman"/>
          <w:b/>
        </w:rPr>
        <w:t>Общество с ограниченной ответственностью «»</w:t>
      </w:r>
      <w:r>
        <w:rPr>
          <w:rFonts w:ascii="Times New Roman" w:hAnsi="Times New Roman"/>
        </w:rPr>
        <w:t xml:space="preserve"> (Передающая</w:t>
      </w:r>
      <w:r>
        <w:rPr>
          <w:rFonts w:ascii="Times New Roman" w:hAnsi="Times New Roman"/>
          <w:sz w:val="20"/>
          <w:szCs w:val="20"/>
        </w:rPr>
        <w:t xml:space="preserve"> Сторона),  зарегистрированное в соответствии с законодательством РФ, в лице Генерального директора                                                                      , действующего на основании Устава с одной стороны, и </w:t>
      </w:r>
      <w:r>
        <w:rPr>
          <w:rFonts w:ascii="Times New Roman" w:hAnsi="Times New Roman"/>
          <w:b/>
          <w:sz w:val="20"/>
          <w:szCs w:val="20"/>
        </w:rPr>
        <w:t xml:space="preserve">Общество с ограниченной ответственностью «ЭнДжиЭн Теч» </w:t>
      </w:r>
      <w:r>
        <w:rPr>
          <w:rFonts w:ascii="Times New Roman" w:hAnsi="Times New Roman"/>
          <w:sz w:val="20"/>
          <w:szCs w:val="20"/>
        </w:rPr>
        <w:t xml:space="preserve">(Получающая Сторона), зарегистрированное в соответствии с законодательством РФ, в лице Генерального директора </w:t>
      </w:r>
      <w:r>
        <w:rPr>
          <w:rFonts w:ascii="Times New Roman" w:hAnsi="Times New Roman"/>
          <w:color w:val="000000"/>
          <w:sz w:val="20"/>
          <w:szCs w:val="20"/>
        </w:rPr>
        <w:t>Чумохвалова Павла Андреевича</w:t>
      </w:r>
      <w:r>
        <w:rPr>
          <w:rFonts w:ascii="Times New Roman" w:hAnsi="Times New Roman"/>
          <w:sz w:val="20"/>
          <w:szCs w:val="20"/>
        </w:rPr>
        <w:t>, действующего на основании Устава с другой стороны, именуемые в дальнейшем совместно «Стороны», а в отдельности - «Сторона», в соответствующих случаях по контексту - «Передающая Сторона» или «Получающая Сторона», заключили настоящее соглашение, именуемое в дальнейшем «Соглашение» о нижеследующем:</w:t>
      </w:r>
    </w:p>
    <w:p>
      <w:pPr>
        <w:jc w:val="center"/>
        <w:rPr>
          <w:rFonts w:ascii="Times New Roman" w:hAnsi="Times New Roman"/>
          <w:b/>
          <w:sz w:val="20"/>
          <w:szCs w:val="20"/>
        </w:rPr>
      </w:pPr>
      <w:r>
        <w:rPr>
          <w:rFonts w:ascii="Times New Roman" w:hAnsi="Times New Roman"/>
          <w:b/>
          <w:sz w:val="20"/>
          <w:szCs w:val="20"/>
        </w:rPr>
        <w:t>1. Основные понятия и предмет Соглашения</w:t>
      </w:r>
    </w:p>
    <w:p>
      <w:pPr>
        <w:spacing w:after="120"/>
        <w:jc w:val="both"/>
        <w:rPr>
          <w:rFonts w:ascii="Times New Roman" w:hAnsi="Times New Roman"/>
          <w:sz w:val="20"/>
          <w:szCs w:val="20"/>
        </w:rPr>
      </w:pPr>
      <w:r>
        <w:rPr>
          <w:rFonts w:ascii="Times New Roman" w:hAnsi="Times New Roman"/>
          <w:sz w:val="20"/>
          <w:szCs w:val="20"/>
        </w:rPr>
        <w:t>1.1. Целями настоящего Соглашения являются:</w:t>
      </w:r>
    </w:p>
    <w:p>
      <w:pPr>
        <w:spacing w:after="0"/>
        <w:jc w:val="both"/>
        <w:rPr>
          <w:rFonts w:ascii="Times New Roman" w:hAnsi="Times New Roman"/>
          <w:sz w:val="20"/>
          <w:szCs w:val="20"/>
        </w:rPr>
      </w:pPr>
      <w:r>
        <w:rPr>
          <w:rFonts w:ascii="Times New Roman" w:hAnsi="Times New Roman"/>
          <w:sz w:val="20"/>
          <w:szCs w:val="20"/>
        </w:rPr>
        <w:t>-защита конфиденциальной информации, которой Стороны будут обмениваться в ходе преддоговорных переговоров, последующего заключения договоров и исполнения обязательств;</w:t>
      </w:r>
    </w:p>
    <w:p>
      <w:pPr>
        <w:spacing w:after="120"/>
        <w:jc w:val="both"/>
        <w:rPr>
          <w:rFonts w:ascii="Times New Roman" w:hAnsi="Times New Roman"/>
          <w:sz w:val="20"/>
          <w:szCs w:val="20"/>
        </w:rPr>
      </w:pPr>
      <w:r>
        <w:rPr>
          <w:rFonts w:ascii="Times New Roman" w:hAnsi="Times New Roman"/>
          <w:sz w:val="20"/>
          <w:szCs w:val="20"/>
        </w:rPr>
        <w:t>-предоставление, с обязательством возвращения, в целях ознакомления и на конфиденциальной основе, в том числе, но не ограничиваясь: визуальные описания, образцы/3</w:t>
      </w:r>
      <w:r>
        <w:rPr>
          <w:rFonts w:ascii="Times New Roman" w:hAnsi="Times New Roman"/>
          <w:sz w:val="20"/>
          <w:szCs w:val="20"/>
          <w:lang w:val="en-US"/>
        </w:rPr>
        <w:t>D</w:t>
      </w:r>
      <w:r>
        <w:rPr>
          <w:rFonts w:ascii="Times New Roman" w:hAnsi="Times New Roman"/>
          <w:sz w:val="20"/>
          <w:szCs w:val="20"/>
        </w:rPr>
        <w:t>-модели промышленных образцов (изделий).</w:t>
      </w:r>
    </w:p>
    <w:p>
      <w:pPr>
        <w:spacing w:after="0"/>
        <w:jc w:val="both"/>
        <w:rPr>
          <w:rFonts w:ascii="Times New Roman" w:hAnsi="Times New Roman"/>
          <w:sz w:val="20"/>
          <w:szCs w:val="20"/>
        </w:rPr>
      </w:pPr>
      <w:r>
        <w:rPr>
          <w:rFonts w:ascii="Times New Roman" w:hAnsi="Times New Roman"/>
          <w:sz w:val="20"/>
          <w:szCs w:val="20"/>
        </w:rPr>
        <w:t>1.2. Под конфиденциальной информацией в настоящем Соглашении понимается любая информация (научно-техническая, технологическая, производственная, финансово - экономическая или иная, в том числе о средствах защиты информации и идентификации/аутентификации, авторизации (логинах, паролях и т.д.), статистическая, информация о клиентах, о продуктах, услугах, результаты исследований, конструкторские и дизайнерские разработки и т.д.), передаваемая одной Стороной другой Стороне в любой возможной форме (устной, письменной, электронной, иной), которая имеет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которая напрямую обозначена Передающей стороной как конфиденциальная (далее – «Конфиденциальная информация»).</w:t>
      </w:r>
    </w:p>
    <w:p>
      <w:pPr>
        <w:spacing w:after="0"/>
        <w:jc w:val="both"/>
        <w:rPr>
          <w:rFonts w:ascii="Times New Roman" w:hAnsi="Times New Roman"/>
          <w:sz w:val="20"/>
          <w:szCs w:val="20"/>
        </w:rPr>
      </w:pPr>
      <w:r>
        <w:rPr>
          <w:rFonts w:ascii="Times New Roman" w:hAnsi="Times New Roman"/>
          <w:sz w:val="20"/>
          <w:szCs w:val="20"/>
        </w:rPr>
        <w:t>Конфиденциальной является также вся информация, полученная путем выписки, обработки, обобщений или аналитических выкладок из Конфиденциальной информации.</w:t>
      </w:r>
    </w:p>
    <w:p>
      <w:pPr>
        <w:spacing w:after="0"/>
        <w:jc w:val="both"/>
        <w:rPr>
          <w:rFonts w:ascii="Times New Roman" w:hAnsi="Times New Roman"/>
          <w:sz w:val="20"/>
          <w:szCs w:val="20"/>
        </w:rPr>
      </w:pPr>
      <w:r>
        <w:rPr>
          <w:rFonts w:ascii="Times New Roman" w:hAnsi="Times New Roman"/>
          <w:sz w:val="20"/>
          <w:szCs w:val="20"/>
        </w:rPr>
        <w:t>Информация, которая раскрывается в устной форме или передается на электронном носителе, будет рассматриваться как Конфиденциальная Информация, если она определяется как таковая в момент её раскрытия.</w:t>
      </w:r>
    </w:p>
    <w:p>
      <w:pPr>
        <w:spacing w:after="0"/>
        <w:jc w:val="both"/>
        <w:rPr>
          <w:rFonts w:ascii="Times New Roman" w:hAnsi="Times New Roman"/>
          <w:sz w:val="20"/>
          <w:szCs w:val="20"/>
        </w:rPr>
      </w:pPr>
      <w:r>
        <w:rPr>
          <w:rFonts w:ascii="Times New Roman" w:hAnsi="Times New Roman"/>
          <w:sz w:val="20"/>
          <w:szCs w:val="20"/>
        </w:rPr>
        <w:t>Сторона, располагающая Конфиденциальной Информацией (Передающая сторона), будет раскрывать часть своей информации другой Стороне (Получающая сторона) в соответствии со сроками и условиями данного Соглашения.</w:t>
      </w:r>
    </w:p>
    <w:p>
      <w:pPr>
        <w:spacing w:after="0"/>
        <w:jc w:val="both"/>
        <w:rPr>
          <w:rFonts w:ascii="Times New Roman" w:hAnsi="Times New Roman"/>
          <w:sz w:val="20"/>
          <w:szCs w:val="20"/>
        </w:rPr>
      </w:pPr>
      <w:r>
        <w:rPr>
          <w:rFonts w:ascii="Times New Roman" w:hAnsi="Times New Roman"/>
          <w:sz w:val="20"/>
          <w:szCs w:val="20"/>
        </w:rPr>
        <w:t>Факт передачи или раскрытия Конфиденциальной Информации фиксируется в акте приема-передачи информации с указанием конкретного перечня передаваемой Конфиденциальной Информации, подписываемом обеими Сторонами.</w:t>
      </w:r>
    </w:p>
    <w:p>
      <w:pPr>
        <w:pStyle w:val="13"/>
        <w:numPr>
          <w:ilvl w:val="2"/>
          <w:numId w:val="1"/>
        </w:numPr>
        <w:spacing w:after="0"/>
        <w:jc w:val="both"/>
        <w:rPr>
          <w:rFonts w:ascii="Times New Roman" w:hAnsi="Times New Roman"/>
          <w:sz w:val="20"/>
          <w:szCs w:val="20"/>
        </w:rPr>
      </w:pPr>
      <w:r>
        <w:rPr>
          <w:rFonts w:ascii="Times New Roman" w:hAnsi="Times New Roman"/>
          <w:sz w:val="20"/>
          <w:szCs w:val="20"/>
        </w:rPr>
        <w:t>Указанные в п.1.2. настоящего Соглашения файлы, предоставляются Получающей Стороне исключительно для изучения, в рамках последующего оказания услуг Передающей Стороне.</w:t>
      </w:r>
    </w:p>
    <w:p>
      <w:pPr>
        <w:pStyle w:val="13"/>
        <w:numPr>
          <w:ilvl w:val="2"/>
          <w:numId w:val="1"/>
        </w:numPr>
        <w:spacing w:after="0"/>
        <w:jc w:val="both"/>
        <w:rPr>
          <w:rFonts w:ascii="Times New Roman" w:hAnsi="Times New Roman"/>
          <w:sz w:val="20"/>
          <w:szCs w:val="20"/>
        </w:rPr>
      </w:pPr>
      <w:r>
        <w:rPr>
          <w:rFonts w:ascii="Times New Roman" w:hAnsi="Times New Roman"/>
          <w:sz w:val="20"/>
          <w:szCs w:val="20"/>
        </w:rPr>
        <w:t>Переданная информация не может использоваться Получающей Стороной в целях, противоречащих настоящему Соглашению.</w:t>
      </w:r>
    </w:p>
    <w:p>
      <w:pPr>
        <w:pStyle w:val="13"/>
        <w:numPr>
          <w:ilvl w:val="2"/>
          <w:numId w:val="1"/>
        </w:numPr>
        <w:spacing w:after="0"/>
        <w:jc w:val="both"/>
        <w:rPr>
          <w:rFonts w:ascii="Times New Roman" w:hAnsi="Times New Roman"/>
          <w:sz w:val="20"/>
          <w:szCs w:val="20"/>
        </w:rPr>
      </w:pPr>
      <w:r>
        <w:rPr>
          <w:rFonts w:ascii="Times New Roman" w:hAnsi="Times New Roman"/>
          <w:sz w:val="20"/>
          <w:szCs w:val="20"/>
        </w:rPr>
        <w:t>Исключено использование предоставленной информации для собственных нужд Получающей Стороны или для использования в интересах третьих лиц.</w:t>
      </w:r>
    </w:p>
    <w:p>
      <w:pPr>
        <w:pStyle w:val="13"/>
        <w:numPr>
          <w:ilvl w:val="2"/>
          <w:numId w:val="1"/>
        </w:numPr>
        <w:spacing w:after="0"/>
        <w:jc w:val="both"/>
        <w:rPr>
          <w:rFonts w:ascii="Times New Roman" w:hAnsi="Times New Roman"/>
          <w:sz w:val="20"/>
          <w:szCs w:val="20"/>
        </w:rPr>
      </w:pPr>
      <w:r>
        <w:rPr>
          <w:rFonts w:ascii="Times New Roman" w:hAnsi="Times New Roman"/>
          <w:sz w:val="20"/>
          <w:szCs w:val="20"/>
        </w:rPr>
        <w:t>Исключено копирование, распространение, тиражирование передаваемой информации.</w:t>
      </w:r>
    </w:p>
    <w:p>
      <w:pPr>
        <w:spacing w:after="120"/>
        <w:jc w:val="both"/>
        <w:rPr>
          <w:rFonts w:ascii="Times New Roman" w:hAnsi="Times New Roman"/>
          <w:sz w:val="20"/>
          <w:szCs w:val="20"/>
        </w:rPr>
      </w:pPr>
      <w:r>
        <w:rPr>
          <w:rFonts w:ascii="Times New Roman" w:hAnsi="Times New Roman"/>
          <w:sz w:val="20"/>
          <w:szCs w:val="20"/>
        </w:rPr>
        <w:t>1.3. Не будет считаться Конфиденциальной информацией в рамках настоящего Соглашения:</w:t>
      </w:r>
    </w:p>
    <w:p>
      <w:pPr>
        <w:spacing w:after="120"/>
        <w:jc w:val="both"/>
        <w:rPr>
          <w:rFonts w:ascii="Times New Roman" w:hAnsi="Times New Roman"/>
          <w:sz w:val="20"/>
          <w:szCs w:val="20"/>
        </w:rPr>
      </w:pPr>
      <w:r>
        <w:rPr>
          <w:rFonts w:ascii="Times New Roman" w:hAnsi="Times New Roman"/>
          <w:sz w:val="20"/>
          <w:szCs w:val="20"/>
        </w:rPr>
        <w:t>1.3.1.</w:t>
      </w:r>
      <w:r>
        <w:rPr>
          <w:rFonts w:ascii="Times New Roman" w:hAnsi="Times New Roman"/>
          <w:sz w:val="20"/>
          <w:szCs w:val="20"/>
        </w:rPr>
        <w:tab/>
      </w:r>
      <w:r>
        <w:rPr>
          <w:rFonts w:ascii="Times New Roman" w:hAnsi="Times New Roman"/>
          <w:sz w:val="20"/>
          <w:szCs w:val="20"/>
        </w:rPr>
        <w:t>информация, которая является либо впоследствии стала общедоступной без нарушения Получающей стороной условий настоящего Соглашения;</w:t>
      </w:r>
    </w:p>
    <w:p>
      <w:pPr>
        <w:spacing w:after="120"/>
        <w:jc w:val="both"/>
        <w:rPr>
          <w:rFonts w:ascii="Times New Roman" w:hAnsi="Times New Roman"/>
          <w:sz w:val="20"/>
          <w:szCs w:val="20"/>
        </w:rPr>
      </w:pPr>
      <w:r>
        <w:rPr>
          <w:rFonts w:ascii="Times New Roman" w:hAnsi="Times New Roman"/>
          <w:sz w:val="20"/>
          <w:szCs w:val="20"/>
        </w:rPr>
        <w:t>1.3.2.</w:t>
      </w:r>
      <w:r>
        <w:rPr>
          <w:rFonts w:ascii="Times New Roman" w:hAnsi="Times New Roman"/>
          <w:sz w:val="20"/>
          <w:szCs w:val="20"/>
        </w:rPr>
        <w:tab/>
      </w:r>
      <w:r>
        <w:rPr>
          <w:rFonts w:ascii="Times New Roman" w:hAnsi="Times New Roman"/>
          <w:sz w:val="20"/>
          <w:szCs w:val="20"/>
        </w:rPr>
        <w:t>информация, которая стала известна Получающей стороне до раскрытия ей такой информации Передающей стороной в соответствии с условиями настоящего Соглашения;</w:t>
      </w:r>
    </w:p>
    <w:p>
      <w:pPr>
        <w:spacing w:after="120"/>
        <w:jc w:val="both"/>
        <w:rPr>
          <w:rFonts w:ascii="Times New Roman" w:hAnsi="Times New Roman"/>
          <w:sz w:val="20"/>
          <w:szCs w:val="20"/>
        </w:rPr>
      </w:pPr>
      <w:r>
        <w:rPr>
          <w:rFonts w:ascii="Times New Roman" w:hAnsi="Times New Roman"/>
          <w:sz w:val="20"/>
          <w:szCs w:val="20"/>
        </w:rPr>
        <w:t>1.3.3.</w:t>
      </w:r>
      <w:r>
        <w:rPr>
          <w:rFonts w:ascii="Times New Roman" w:hAnsi="Times New Roman"/>
          <w:sz w:val="20"/>
          <w:szCs w:val="20"/>
        </w:rPr>
        <w:tab/>
      </w:r>
      <w:r>
        <w:rPr>
          <w:rFonts w:ascii="Times New Roman" w:hAnsi="Times New Roman"/>
          <w:sz w:val="20"/>
          <w:szCs w:val="20"/>
        </w:rPr>
        <w:t>информация, которая была получена законным путем от третьего</w:t>
      </w:r>
      <w:r>
        <w:rPr>
          <w:rFonts w:ascii="Times New Roman" w:hAnsi="Times New Roman"/>
          <w:sz w:val="20"/>
          <w:szCs w:val="20"/>
        </w:rPr>
        <w:tab/>
      </w:r>
      <w:r>
        <w:rPr>
          <w:rFonts w:ascii="Times New Roman" w:hAnsi="Times New Roman"/>
          <w:sz w:val="20"/>
          <w:szCs w:val="20"/>
        </w:rPr>
        <w:t>лица без нарушения условий настоящего Соглашения.</w:t>
      </w:r>
    </w:p>
    <w:p>
      <w:pPr>
        <w:spacing w:after="120"/>
        <w:jc w:val="both"/>
        <w:rPr>
          <w:rFonts w:ascii="Times New Roman" w:hAnsi="Times New Roman"/>
          <w:sz w:val="20"/>
          <w:szCs w:val="20"/>
        </w:rPr>
      </w:pPr>
      <w:r>
        <w:rPr>
          <w:rFonts w:ascii="Times New Roman" w:hAnsi="Times New Roman"/>
          <w:sz w:val="20"/>
          <w:szCs w:val="20"/>
        </w:rPr>
        <w:t>1.3.4.</w:t>
      </w:r>
      <w:r>
        <w:rPr>
          <w:rFonts w:ascii="Times New Roman" w:hAnsi="Times New Roman"/>
          <w:sz w:val="20"/>
          <w:szCs w:val="20"/>
        </w:rPr>
        <w:tab/>
      </w:r>
      <w:r>
        <w:rPr>
          <w:rFonts w:ascii="Times New Roman" w:hAnsi="Times New Roman"/>
          <w:sz w:val="20"/>
          <w:szCs w:val="20"/>
        </w:rPr>
        <w:t>информация, самостоятельно разработанная и/или полученная Получающей стороной без использования Конфиденциальной Информации, раскрытой в силу настоящего Соглашения, при условии предоставления Получающей стороной в течение 2 (двух) дней с момента обнаружения соответствующих доказательств того, что информация (часть информации), раскрытая Передающей стороной по настоящему Соглашению как Конфиденциальная информация, подпадает под вышеуказанные пункты Соглашения.</w:t>
      </w:r>
    </w:p>
    <w:p>
      <w:pPr>
        <w:spacing w:after="0"/>
        <w:jc w:val="both"/>
        <w:rPr>
          <w:rFonts w:ascii="Times New Roman" w:hAnsi="Times New Roman"/>
          <w:sz w:val="20"/>
          <w:szCs w:val="20"/>
        </w:rPr>
      </w:pPr>
      <w:r>
        <w:rPr>
          <w:rFonts w:ascii="Times New Roman" w:hAnsi="Times New Roman"/>
          <w:sz w:val="20"/>
          <w:szCs w:val="20"/>
        </w:rPr>
        <w:t>1.3.5. Под раскрытием или передачей Конфиденциальной информации третьим лицам понимается любое умышленное или непредумышленное ознакомление Получающей стороной (ее должностными лицами, работниками, партнерами) третьих лиц, будь то юридические или физические лица, со сведениями, представляющими Конфиденциальную информацию Передающей стороны, в любой форме, включая письменную и устную, ознакомление с оригиналами представленных документов или их копиями или выписками из них, включая обобщения.</w:t>
      </w:r>
    </w:p>
    <w:p>
      <w:pPr>
        <w:spacing w:after="0"/>
        <w:jc w:val="both"/>
        <w:rPr>
          <w:rFonts w:ascii="Times New Roman" w:hAnsi="Times New Roman"/>
          <w:sz w:val="20"/>
          <w:szCs w:val="20"/>
        </w:rPr>
      </w:pPr>
      <w:r>
        <w:rPr>
          <w:rFonts w:ascii="Times New Roman" w:hAnsi="Times New Roman"/>
          <w:sz w:val="20"/>
          <w:szCs w:val="20"/>
        </w:rPr>
        <w:t>Третье лицо - юридическое или физическое лицо, не состоящее со Стороной в отношениях аффилированности, не являющееся государственной структурой, наделенной правом получения от Стороны соответствующей Конфиденциальной информации по закону, а также не являющееся аудитором одной из Сторон.</w:t>
      </w:r>
    </w:p>
    <w:p>
      <w:pPr>
        <w:spacing w:after="0"/>
        <w:jc w:val="both"/>
        <w:rPr>
          <w:rFonts w:ascii="Times New Roman" w:hAnsi="Times New Roman"/>
          <w:sz w:val="20"/>
          <w:szCs w:val="20"/>
        </w:rPr>
      </w:pPr>
    </w:p>
    <w:p>
      <w:pPr>
        <w:jc w:val="center"/>
        <w:rPr>
          <w:rFonts w:ascii="Times New Roman" w:hAnsi="Times New Roman"/>
          <w:b/>
          <w:sz w:val="20"/>
          <w:szCs w:val="20"/>
        </w:rPr>
      </w:pPr>
      <w:r>
        <w:rPr>
          <w:rFonts w:ascii="Times New Roman" w:hAnsi="Times New Roman"/>
          <w:b/>
          <w:sz w:val="20"/>
          <w:szCs w:val="20"/>
        </w:rPr>
        <w:t>2. Обязанности Сторон</w:t>
      </w:r>
    </w:p>
    <w:p>
      <w:pPr>
        <w:spacing w:after="120"/>
        <w:jc w:val="both"/>
        <w:rPr>
          <w:rFonts w:ascii="Times New Roman" w:hAnsi="Times New Roman"/>
          <w:sz w:val="20"/>
          <w:szCs w:val="20"/>
        </w:rPr>
      </w:pPr>
      <w:r>
        <w:rPr>
          <w:rFonts w:ascii="Times New Roman" w:hAnsi="Times New Roman"/>
          <w:sz w:val="20"/>
          <w:szCs w:val="20"/>
        </w:rPr>
        <w:t>2.1. Получающая сторона обязуется не раскрывать и/или не передавать каким-либо третьим лицам никакой Конфиденциальной информации Передающей стороны, за исключением случаев, указанных в настоящем Соглашении, определенных законодательством РФ или отдельно письменно согласованных Сторонами, не использовать ее в целях, противоречащих целям настоящего Соглашения, и распространять ее среди своих служащих только в той степени, в которой это будет необходимо для проведения переговоров между Сторонами, заключения договоров и исполнения взаимных обязательств Сторон. При этом Получающая сторона несет ответственность за соблюдение такими сотрудниками положений настоящего Соглашения.</w:t>
      </w:r>
    </w:p>
    <w:p>
      <w:pPr>
        <w:spacing w:after="120"/>
        <w:jc w:val="both"/>
        <w:rPr>
          <w:rFonts w:ascii="Times New Roman" w:hAnsi="Times New Roman"/>
          <w:sz w:val="20"/>
          <w:szCs w:val="20"/>
        </w:rPr>
      </w:pPr>
      <w:r>
        <w:rPr>
          <w:rFonts w:ascii="Times New Roman" w:hAnsi="Times New Roman"/>
          <w:sz w:val="20"/>
          <w:szCs w:val="20"/>
        </w:rPr>
        <w:t>2.2. Получающая сторона обязуется соблюдать такие же строгие меры предосторожности для охраны Конфиденциальной информации, какие Получающая сторона соблюдала бы в разумной степени в отношении своей собственной Конфиденциальной информации.</w:t>
      </w:r>
    </w:p>
    <w:p>
      <w:pPr>
        <w:spacing w:after="120"/>
        <w:jc w:val="both"/>
        <w:rPr>
          <w:rFonts w:ascii="Times New Roman" w:hAnsi="Times New Roman"/>
          <w:sz w:val="20"/>
          <w:szCs w:val="20"/>
        </w:rPr>
      </w:pPr>
      <w:r>
        <w:rPr>
          <w:rFonts w:ascii="Times New Roman" w:hAnsi="Times New Roman"/>
          <w:sz w:val="20"/>
          <w:szCs w:val="20"/>
        </w:rPr>
        <w:t>2.3. Не будет считаться нарушением настоящего Соглашения разглашение Конфиденциальной информации, если такая информация была раскрыта по соответствующему письменному запросу органом государственной власти, иным государственным органом, органом местного самоуправления в целях выполнения их функций, и ее раскрытие этим органам являлось обязательным для Получающей стороны. При этом Получающая сторона должна незамедлительно известить Передающую сторону о поступившем запросе.</w:t>
      </w:r>
    </w:p>
    <w:p>
      <w:pPr>
        <w:spacing w:after="120"/>
        <w:jc w:val="both"/>
        <w:rPr>
          <w:rFonts w:ascii="Times New Roman" w:hAnsi="Times New Roman"/>
          <w:sz w:val="20"/>
          <w:szCs w:val="20"/>
        </w:rPr>
      </w:pPr>
      <w:r>
        <w:rPr>
          <w:rFonts w:ascii="Times New Roman" w:hAnsi="Times New Roman"/>
          <w:sz w:val="20"/>
          <w:szCs w:val="20"/>
        </w:rPr>
        <w:t>2.4. Получающая сторона обязуется не копировать материалы, предоставляемые Передающей стороной по настоящему Соглашению, в том числе не производить на их основе выписок и иных письменных обобщений, если только не имеется четкого письменного разрешения Передающей стороны для каждого такого случая.</w:t>
      </w:r>
    </w:p>
    <w:p>
      <w:pPr>
        <w:spacing w:after="120"/>
        <w:jc w:val="both"/>
        <w:rPr>
          <w:rFonts w:ascii="Times New Roman" w:hAnsi="Times New Roman"/>
          <w:sz w:val="20"/>
          <w:szCs w:val="20"/>
        </w:rPr>
      </w:pPr>
      <w:r>
        <w:rPr>
          <w:rFonts w:ascii="Times New Roman" w:hAnsi="Times New Roman"/>
          <w:sz w:val="20"/>
          <w:szCs w:val="20"/>
        </w:rPr>
        <w:t>2.5. Получающая сторона обязуется запретить своим сотрудникам в соответствующих договорах (контрактах) использование информации, полученной в процессе работы с Конфиденциальной информацией.</w:t>
      </w:r>
    </w:p>
    <w:p>
      <w:pPr>
        <w:spacing w:after="120"/>
        <w:jc w:val="both"/>
        <w:rPr>
          <w:rFonts w:ascii="Times New Roman" w:hAnsi="Times New Roman"/>
          <w:sz w:val="20"/>
          <w:szCs w:val="20"/>
        </w:rPr>
      </w:pPr>
      <w:r>
        <w:rPr>
          <w:rFonts w:ascii="Times New Roman" w:hAnsi="Times New Roman"/>
          <w:sz w:val="20"/>
          <w:szCs w:val="20"/>
        </w:rPr>
        <w:t>2.6. Получающая сторона обязуется при обнаружении фактов или подозрения на раскрытие Конфиденциальной информации максимально быстро, но не позднее 5-дневного (пятидневного) срока, уведомить  об этом Передающую сторону и немедленно принять все возможные меры по предотвращению любого дальнейшего раскрытия информации.</w:t>
      </w:r>
    </w:p>
    <w:p>
      <w:pPr>
        <w:jc w:val="both"/>
        <w:rPr>
          <w:rFonts w:ascii="Times New Roman" w:hAnsi="Times New Roman"/>
          <w:sz w:val="20"/>
          <w:szCs w:val="20"/>
        </w:rPr>
      </w:pPr>
      <w:r>
        <w:rPr>
          <w:rFonts w:ascii="Times New Roman" w:hAnsi="Times New Roman"/>
          <w:sz w:val="20"/>
          <w:szCs w:val="20"/>
        </w:rPr>
        <w:t xml:space="preserve"> 2.7. Если одна из Сторон в процессе переговоров по вопросу заключения какого-либо договора проинформирует другую Сторону о том, что предполагаемый договор не будет заключен или не вступит в силу, то Получающая сторона обязана не использовать Конфиденциальную информацию, полученную при подготовке данного договора, ни в своих интересах, ни в интересах третьей стороны без предварительного письменного согласия Передающей стороны.</w:t>
      </w:r>
    </w:p>
    <w:p>
      <w:pPr>
        <w:jc w:val="center"/>
        <w:rPr>
          <w:rFonts w:ascii="Times New Roman" w:hAnsi="Times New Roman"/>
          <w:b/>
          <w:sz w:val="20"/>
          <w:szCs w:val="20"/>
        </w:rPr>
      </w:pPr>
      <w:r>
        <w:rPr>
          <w:rFonts w:ascii="Times New Roman" w:hAnsi="Times New Roman"/>
          <w:b/>
          <w:sz w:val="20"/>
          <w:szCs w:val="20"/>
        </w:rPr>
        <w:t>3. Возвращение документов, содержащих Конфиденциальную Информацию</w:t>
      </w:r>
    </w:p>
    <w:p>
      <w:pPr>
        <w:spacing w:after="0"/>
        <w:jc w:val="both"/>
        <w:rPr>
          <w:rFonts w:ascii="Times New Roman" w:hAnsi="Times New Roman"/>
          <w:sz w:val="20"/>
          <w:szCs w:val="20"/>
        </w:rPr>
      </w:pPr>
      <w:r>
        <w:rPr>
          <w:rFonts w:ascii="Times New Roman" w:hAnsi="Times New Roman"/>
          <w:sz w:val="20"/>
          <w:szCs w:val="20"/>
        </w:rPr>
        <w:t>3.1. Все документы (независимо от вида носителя информации), содержащие Конфиденциальную информацию, в том числе копии, помеченные при передаче «с обязательством возвращения», переданные Получающей стороне, по окончании их использования либо по соответствующему запросу Передающей стороны должны быть незамедлительно (не позднее 5 (пяти) дней) возвращены Передающей Стороне. Кроме того, в случае копирования Получающей стороной документов, содержащих Конфиденциальную информацию, Получающая сторона по получении запроса Передающей стороны и/или по окончании использования документов, содержащих Конфиденциальную информацию, обязана проконтролировать уничтожение таких копий либо передать их Передающей стороне, по выбору последней.</w:t>
      </w:r>
    </w:p>
    <w:p>
      <w:pPr>
        <w:spacing w:after="0"/>
        <w:jc w:val="both"/>
        <w:rPr>
          <w:rFonts w:ascii="Times New Roman" w:hAnsi="Times New Roman"/>
          <w:sz w:val="20"/>
          <w:szCs w:val="20"/>
        </w:rPr>
      </w:pPr>
    </w:p>
    <w:p>
      <w:pPr>
        <w:jc w:val="center"/>
        <w:rPr>
          <w:rFonts w:ascii="Times New Roman" w:hAnsi="Times New Roman"/>
          <w:b/>
          <w:sz w:val="20"/>
          <w:szCs w:val="20"/>
        </w:rPr>
      </w:pPr>
      <w:r>
        <w:rPr>
          <w:rFonts w:ascii="Times New Roman" w:hAnsi="Times New Roman"/>
          <w:b/>
          <w:sz w:val="20"/>
          <w:szCs w:val="20"/>
        </w:rPr>
        <w:t>4. Ответственность Сторон</w:t>
      </w:r>
    </w:p>
    <w:p>
      <w:pPr>
        <w:jc w:val="both"/>
        <w:rPr>
          <w:rFonts w:ascii="Times New Roman" w:hAnsi="Times New Roman"/>
          <w:sz w:val="20"/>
          <w:szCs w:val="20"/>
        </w:rPr>
      </w:pPr>
      <w:r>
        <w:rPr>
          <w:rFonts w:ascii="Times New Roman" w:hAnsi="Times New Roman"/>
          <w:sz w:val="20"/>
          <w:szCs w:val="20"/>
        </w:rPr>
        <w:t>4.1. Принимающая Сторона, нарушившая предусмотренные настоящим Соглашением обязательства в отношении охраны Конфиденциальной информации, переданной по Соглашению, обязана возместить Передающей Стороне по требованию последней все убытки, причиненные допущенным нарушением условий Соглашения, в соответствии с действующим законодательством Российской Федерации.</w:t>
      </w:r>
    </w:p>
    <w:p>
      <w:pPr>
        <w:jc w:val="center"/>
        <w:rPr>
          <w:rFonts w:ascii="Times New Roman" w:hAnsi="Times New Roman"/>
          <w:b/>
          <w:sz w:val="20"/>
          <w:szCs w:val="20"/>
        </w:rPr>
      </w:pPr>
      <w:r>
        <w:rPr>
          <w:rFonts w:ascii="Times New Roman" w:hAnsi="Times New Roman"/>
          <w:b/>
          <w:sz w:val="20"/>
          <w:szCs w:val="20"/>
        </w:rPr>
        <w:t>5. Разрешение споров. Арбитраж</w:t>
      </w:r>
    </w:p>
    <w:p>
      <w:pPr>
        <w:spacing w:after="120"/>
        <w:jc w:val="both"/>
        <w:rPr>
          <w:rFonts w:ascii="Times New Roman" w:hAnsi="Times New Roman"/>
          <w:sz w:val="20"/>
          <w:szCs w:val="20"/>
        </w:rPr>
      </w:pPr>
      <w:r>
        <w:rPr>
          <w:rFonts w:ascii="Times New Roman" w:hAnsi="Times New Roman"/>
          <w:sz w:val="20"/>
          <w:szCs w:val="20"/>
        </w:rPr>
        <w:t>5.1. Все споры, которые могут возникнуть между Сторонами в ходе исполнения настоящего Соглашения, Стороны обязуются разрешить путем переговоров.</w:t>
      </w:r>
    </w:p>
    <w:p>
      <w:pPr>
        <w:spacing w:after="120"/>
        <w:jc w:val="both"/>
        <w:rPr>
          <w:rFonts w:ascii="Times New Roman" w:hAnsi="Times New Roman"/>
          <w:sz w:val="20"/>
          <w:szCs w:val="20"/>
        </w:rPr>
      </w:pPr>
      <w:r>
        <w:rPr>
          <w:rFonts w:ascii="Times New Roman" w:hAnsi="Times New Roman"/>
          <w:sz w:val="20"/>
          <w:szCs w:val="20"/>
        </w:rPr>
        <w:t>5.2. В случае если Сторонам не удастся разрешить возникший в ходе исполнения настоящего Соглашения спор посредством проведения переговоров, данный спор подлежит рассмотрению Арбитражным судом г. Санкт-Петербурга в соответствии с общими правилами подсудности, закрепленными в АПК РФ.</w:t>
      </w:r>
    </w:p>
    <w:p>
      <w:pPr>
        <w:jc w:val="center"/>
        <w:rPr>
          <w:rFonts w:ascii="Times New Roman" w:hAnsi="Times New Roman"/>
          <w:b/>
          <w:sz w:val="20"/>
          <w:szCs w:val="20"/>
        </w:rPr>
      </w:pPr>
      <w:r>
        <w:rPr>
          <w:rFonts w:ascii="Times New Roman" w:hAnsi="Times New Roman"/>
          <w:b/>
          <w:sz w:val="20"/>
          <w:szCs w:val="20"/>
        </w:rPr>
        <w:t>6. Прочие условия</w:t>
      </w:r>
    </w:p>
    <w:p>
      <w:pPr>
        <w:spacing w:after="120"/>
        <w:jc w:val="both"/>
        <w:rPr>
          <w:rFonts w:ascii="Times New Roman" w:hAnsi="Times New Roman"/>
          <w:sz w:val="20"/>
          <w:szCs w:val="20"/>
        </w:rPr>
      </w:pPr>
      <w:r>
        <w:rPr>
          <w:rFonts w:ascii="Times New Roman" w:hAnsi="Times New Roman"/>
          <w:sz w:val="20"/>
          <w:szCs w:val="20"/>
        </w:rPr>
        <w:t>6.1. Ни одна из Сторон по настоящему Соглашению не вправе информировать какую-либо третью сторону о содержании и условиях настоящего Соглашения без письменного разрешения на это другой Стороны.</w:t>
      </w:r>
    </w:p>
    <w:p>
      <w:pPr>
        <w:spacing w:after="120"/>
        <w:jc w:val="both"/>
        <w:rPr>
          <w:rFonts w:ascii="Times New Roman" w:hAnsi="Times New Roman"/>
          <w:sz w:val="20"/>
          <w:szCs w:val="20"/>
        </w:rPr>
      </w:pPr>
      <w:r>
        <w:rPr>
          <w:rFonts w:ascii="Times New Roman" w:hAnsi="Times New Roman"/>
          <w:sz w:val="20"/>
          <w:szCs w:val="20"/>
        </w:rPr>
        <w:t>6.2. Ни одна из Сторон по настоящему Соглашению не вправе передавать свои права и обязанности по Соглашению какой-либо третьей стороне без письменного согласия на это другой Стороны.</w:t>
      </w:r>
    </w:p>
    <w:p>
      <w:pPr>
        <w:spacing w:after="120"/>
        <w:jc w:val="both"/>
        <w:rPr>
          <w:rFonts w:ascii="Times New Roman" w:hAnsi="Times New Roman"/>
          <w:sz w:val="20"/>
          <w:szCs w:val="20"/>
        </w:rPr>
      </w:pPr>
      <w:r>
        <w:rPr>
          <w:rFonts w:ascii="Times New Roman" w:hAnsi="Times New Roman"/>
          <w:sz w:val="20"/>
          <w:szCs w:val="20"/>
        </w:rPr>
        <w:t xml:space="preserve"> 6.3. Все приложения к настоящему Соглашению становятся его неотъемлемой частью с момента их подписания обеими Сторонами.</w:t>
      </w:r>
    </w:p>
    <w:p>
      <w:pPr>
        <w:spacing w:after="120"/>
        <w:jc w:val="both"/>
        <w:rPr>
          <w:rFonts w:ascii="Times New Roman" w:hAnsi="Times New Roman"/>
          <w:sz w:val="20"/>
          <w:szCs w:val="20"/>
        </w:rPr>
      </w:pPr>
      <w:r>
        <w:rPr>
          <w:rFonts w:ascii="Times New Roman" w:hAnsi="Times New Roman"/>
          <w:sz w:val="20"/>
          <w:szCs w:val="20"/>
        </w:rPr>
        <w:t>6.4. Все переговоры и вся переписка, касающиеся предмета настоящего Соглашения и  предшествовавшие его подписанию, утрачивают юридическую силу в момент подписания Соглашения.</w:t>
      </w:r>
    </w:p>
    <w:p>
      <w:pPr>
        <w:spacing w:after="120"/>
        <w:jc w:val="both"/>
        <w:rPr>
          <w:rFonts w:ascii="Times New Roman" w:hAnsi="Times New Roman"/>
          <w:sz w:val="20"/>
          <w:szCs w:val="20"/>
        </w:rPr>
      </w:pPr>
      <w:r>
        <w:rPr>
          <w:rFonts w:ascii="Times New Roman" w:hAnsi="Times New Roman"/>
          <w:sz w:val="20"/>
          <w:szCs w:val="20"/>
        </w:rPr>
        <w:t>6.5. Все приложения, изменения и дополнения к настоящему Соглашению имеют юридическую силу исключительно в том случае, если они закреплены в письменном виде и подписаны Сторонами или официально уполномоченными представителями Сторон. Все устные оговорки по настоящему Договору не имеют силы.</w:t>
      </w:r>
    </w:p>
    <w:p>
      <w:pPr>
        <w:spacing w:after="120"/>
        <w:jc w:val="both"/>
        <w:rPr>
          <w:rFonts w:ascii="Times New Roman" w:hAnsi="Times New Roman"/>
          <w:sz w:val="20"/>
          <w:szCs w:val="20"/>
        </w:rPr>
      </w:pPr>
      <w:r>
        <w:rPr>
          <w:rFonts w:ascii="Times New Roman" w:hAnsi="Times New Roman"/>
          <w:sz w:val="20"/>
          <w:szCs w:val="20"/>
        </w:rPr>
        <w:t xml:space="preserve"> 6.6. Все уведомления, включая уведомление об изменении фактического и/или юридического адреса Сторон, должны быть в трехдневный срок отправлены в письменном виде заказным письмом с уведомлением по адресу другой Стороны, указанному в настоящем Соглашении.</w:t>
      </w:r>
    </w:p>
    <w:p>
      <w:pPr>
        <w:spacing w:after="120"/>
        <w:jc w:val="both"/>
        <w:rPr>
          <w:rFonts w:ascii="Times New Roman" w:hAnsi="Times New Roman"/>
          <w:sz w:val="20"/>
          <w:szCs w:val="20"/>
        </w:rPr>
      </w:pPr>
      <w:r>
        <w:rPr>
          <w:rFonts w:ascii="Times New Roman" w:hAnsi="Times New Roman"/>
          <w:sz w:val="20"/>
          <w:szCs w:val="20"/>
        </w:rPr>
        <w:t xml:space="preserve"> 6.7. Если одно или несколько положений (условий) настоящего Соглашения являются либо становятся недействительными, это не является основанием для прекращения действия других положений (условий) Соглашения.</w:t>
      </w:r>
    </w:p>
    <w:p>
      <w:pPr>
        <w:spacing w:after="120"/>
        <w:jc w:val="both"/>
        <w:rPr>
          <w:rFonts w:ascii="Times New Roman" w:hAnsi="Times New Roman"/>
          <w:sz w:val="20"/>
          <w:szCs w:val="20"/>
        </w:rPr>
      </w:pPr>
      <w:r>
        <w:rPr>
          <w:rFonts w:ascii="Times New Roman" w:hAnsi="Times New Roman"/>
          <w:sz w:val="20"/>
          <w:szCs w:val="20"/>
        </w:rPr>
        <w:t>6.8. Настоящее Соглашения вступает в силу с момента его подписания обеими Сторонами и действует в течение 3 (трех) лет с момента вступления в законную силу.</w:t>
      </w:r>
    </w:p>
    <w:p>
      <w:pPr>
        <w:spacing w:after="120"/>
        <w:jc w:val="both"/>
        <w:rPr>
          <w:rFonts w:ascii="Times New Roman" w:hAnsi="Times New Roman"/>
          <w:sz w:val="20"/>
          <w:szCs w:val="20"/>
        </w:rPr>
      </w:pPr>
      <w:r>
        <w:rPr>
          <w:rFonts w:ascii="Times New Roman" w:hAnsi="Times New Roman"/>
          <w:sz w:val="20"/>
          <w:szCs w:val="20"/>
        </w:rPr>
        <w:t>6.9. Настоящее Соглашение подписано в двух экземплярах, имеющих равную юридическую силу, по одному оригинальному экземпляру для каждой из Сторон.</w:t>
      </w:r>
    </w:p>
    <w:p>
      <w:pPr>
        <w:spacing w:after="120"/>
        <w:jc w:val="center"/>
        <w:rPr>
          <w:rFonts w:hint="default" w:ascii="Times New Roman" w:hAnsi="Times New Roman"/>
          <w:sz w:val="20"/>
          <w:szCs w:val="20"/>
          <w:lang w:val="ru-RU"/>
        </w:rPr>
      </w:pPr>
      <w:r>
        <w:rPr>
          <w:rFonts w:ascii="Times New Roman" w:hAnsi="Times New Roman"/>
          <w:b/>
          <w:sz w:val="20"/>
          <w:szCs w:val="20"/>
        </w:rPr>
        <w:t>ПОДПИСИ СТОРО</w:t>
      </w:r>
      <w:r>
        <w:rPr>
          <w:rFonts w:hint="default" w:ascii="Times New Roman" w:hAnsi="Times New Roman"/>
          <w:b/>
          <w:sz w:val="20"/>
          <w:szCs w:val="20"/>
          <w:lang w:val="ru-RU"/>
        </w:rPr>
        <w:t>Н:</w:t>
      </w:r>
    </w:p>
    <w:tbl>
      <w:tblPr>
        <w:tblStyle w:val="6"/>
        <w:tblpPr w:leftFromText="180" w:rightFromText="180" w:bottomFromText="200" w:vertAnchor="text" w:horzAnchor="margin" w:tblpXSpec="center" w:tblpY="66"/>
        <w:tblW w:w="9838" w:type="dxa"/>
        <w:tblInd w:w="0" w:type="dxa"/>
        <w:tblLayout w:type="fixed"/>
        <w:tblCellMar>
          <w:top w:w="0" w:type="dxa"/>
          <w:left w:w="108" w:type="dxa"/>
          <w:bottom w:w="0" w:type="dxa"/>
          <w:right w:w="108" w:type="dxa"/>
        </w:tblCellMar>
      </w:tblPr>
      <w:tblGrid>
        <w:gridCol w:w="4919"/>
        <w:gridCol w:w="4919"/>
      </w:tblGrid>
      <w:tr>
        <w:tblPrEx>
          <w:tblLayout w:type="fixed"/>
          <w:tblCellMar>
            <w:top w:w="0" w:type="dxa"/>
            <w:left w:w="108" w:type="dxa"/>
            <w:bottom w:w="0" w:type="dxa"/>
            <w:right w:w="108" w:type="dxa"/>
          </w:tblCellMar>
        </w:tblPrEx>
        <w:trPr>
          <w:trHeight w:val="74" w:hRule="atLeast"/>
        </w:trPr>
        <w:tc>
          <w:tcPr>
            <w:tcW w:w="4919" w:type="dxa"/>
          </w:tcPr>
          <w:p>
            <w:pPr>
              <w:spacing w:after="0" w:line="240" w:lineRule="auto"/>
              <w:contextualSpacing/>
              <w:rPr>
                <w:rFonts w:ascii="Times New Roman" w:hAnsi="Times New Roman"/>
                <w:b/>
                <w:lang w:eastAsia="en-GB"/>
              </w:rPr>
            </w:pPr>
            <w:r>
              <w:rPr>
                <w:rFonts w:ascii="Times New Roman" w:hAnsi="Times New Roman"/>
                <w:b/>
                <w:lang w:eastAsia="en-GB"/>
              </w:rPr>
              <w:t>Заказчик:</w:t>
            </w:r>
          </w:p>
          <w:p>
            <w:pPr>
              <w:spacing w:after="0" w:line="240" w:lineRule="auto"/>
              <w:contextualSpacing/>
              <w:rPr>
                <w:rFonts w:ascii="Times New Roman" w:hAnsi="Times New Roman"/>
                <w:color w:val="000000"/>
                <w:lang w:eastAsia="ru-RU"/>
              </w:rPr>
            </w:pPr>
          </w:p>
          <w:p>
            <w:pPr>
              <w:rPr>
                <w:rFonts w:ascii="Times New Roman" w:hAnsi="Times New Roman"/>
              </w:rPr>
            </w:pPr>
            <w:r>
              <w:rPr>
                <w:rFonts w:ascii="Times New Roman" w:hAnsi="Times New Roman"/>
              </w:rPr>
              <w:t>Общество с ограниченной ответственностью «»</w:t>
            </w:r>
          </w:p>
          <w:p>
            <w:pPr>
              <w:spacing w:after="0" w:line="240" w:lineRule="auto"/>
              <w:contextualSpacing/>
              <w:rPr>
                <w:rFonts w:ascii="Times New Roman" w:hAnsi="Times New Roman"/>
                <w:color w:val="000000"/>
                <w:lang w:eastAsia="ru-RU"/>
              </w:rPr>
            </w:pPr>
          </w:p>
          <w:p>
            <w:pPr>
              <w:spacing w:after="0" w:line="240" w:lineRule="auto"/>
              <w:contextualSpacing/>
              <w:rPr>
                <w:rFonts w:ascii="Times New Roman" w:hAnsi="Times New Roman"/>
                <w:color w:val="000000"/>
                <w:lang w:eastAsia="ru-RU"/>
              </w:rPr>
            </w:pPr>
            <w:r>
              <w:rPr>
                <w:rFonts w:ascii="Times New Roman" w:hAnsi="Times New Roman"/>
                <w:color w:val="000000"/>
                <w:lang w:eastAsia="ru-RU"/>
              </w:rPr>
              <w:t>Генеральный директор</w:t>
            </w:r>
          </w:p>
          <w:p>
            <w:pPr>
              <w:spacing w:after="0" w:line="240" w:lineRule="auto"/>
              <w:contextualSpacing/>
              <w:rPr>
                <w:rFonts w:ascii="Times New Roman" w:hAnsi="Times New Roman"/>
                <w:color w:val="000000"/>
                <w:lang w:eastAsia="ru-RU"/>
              </w:rPr>
            </w:pPr>
            <w:r>
              <w:rPr>
                <w:rFonts w:ascii="Times New Roman" w:hAnsi="Times New Roman"/>
                <w:color w:val="000000"/>
                <w:lang w:eastAsia="ru-RU"/>
              </w:rPr>
              <w:t>ООО “”</w:t>
            </w:r>
          </w:p>
          <w:p>
            <w:pPr>
              <w:spacing w:after="0" w:line="240" w:lineRule="auto"/>
              <w:contextualSpacing/>
              <w:rPr>
                <w:rFonts w:ascii="Times New Roman" w:hAnsi="Times New Roman"/>
                <w:color w:val="000000"/>
                <w:lang w:eastAsia="ru-RU"/>
              </w:rPr>
            </w:pPr>
          </w:p>
          <w:p>
            <w:pPr>
              <w:spacing w:after="0" w:line="240" w:lineRule="auto"/>
              <w:contextualSpacing/>
              <w:rPr>
                <w:rFonts w:ascii="Times New Roman" w:hAnsi="Times New Roman"/>
                <w:color w:val="000000"/>
                <w:lang w:eastAsia="ru-RU"/>
              </w:rPr>
            </w:pPr>
          </w:p>
          <w:p>
            <w:pPr>
              <w:spacing w:after="0" w:line="240" w:lineRule="auto"/>
              <w:contextualSpacing/>
              <w:rPr>
                <w:rFonts w:ascii="Times New Roman" w:hAnsi="Times New Roman"/>
                <w:color w:val="000000"/>
                <w:lang w:eastAsia="ru-RU"/>
              </w:rPr>
            </w:pPr>
            <w:r>
              <w:rPr>
                <w:rFonts w:ascii="Times New Roman" w:hAnsi="Times New Roman"/>
                <w:color w:val="000000"/>
                <w:lang w:eastAsia="ru-RU"/>
              </w:rPr>
              <w:t>_________________/                     /</w:t>
            </w:r>
          </w:p>
          <w:p>
            <w:pPr>
              <w:spacing w:after="0" w:line="240" w:lineRule="auto"/>
              <w:contextualSpacing/>
              <w:rPr>
                <w:rFonts w:ascii="Times New Roman" w:hAnsi="Times New Roman"/>
                <w:color w:val="000000"/>
                <w:lang w:eastAsia="ru-RU"/>
              </w:rPr>
            </w:pPr>
          </w:p>
          <w:p>
            <w:pPr>
              <w:spacing w:after="0" w:line="240" w:lineRule="auto"/>
              <w:contextualSpacing/>
              <w:rPr>
                <w:rFonts w:ascii="Times New Roman" w:hAnsi="Times New Roman"/>
                <w:color w:val="000000"/>
                <w:lang w:eastAsia="ru-RU"/>
              </w:rPr>
            </w:pPr>
          </w:p>
          <w:p>
            <w:pPr>
              <w:spacing w:after="0" w:line="240" w:lineRule="auto"/>
              <w:contextualSpacing/>
              <w:rPr>
                <w:rFonts w:ascii="Times New Roman" w:hAnsi="Times New Roman"/>
                <w:color w:val="000000"/>
                <w:lang w:eastAsia="ru-RU"/>
              </w:rPr>
            </w:pPr>
          </w:p>
          <w:p>
            <w:pPr>
              <w:spacing w:after="0" w:line="240" w:lineRule="auto"/>
              <w:contextualSpacing/>
              <w:rPr>
                <w:rFonts w:ascii="Times New Roman" w:hAnsi="Times New Roman"/>
                <w:color w:val="000000"/>
                <w:lang w:eastAsia="ru-RU"/>
              </w:rPr>
            </w:pPr>
          </w:p>
          <w:p>
            <w:pPr>
              <w:spacing w:after="0" w:line="240" w:lineRule="auto"/>
              <w:contextualSpacing/>
              <w:rPr>
                <w:rFonts w:ascii="Times New Roman" w:hAnsi="Times New Roman"/>
                <w:color w:val="000000"/>
                <w:lang w:eastAsia="ru-RU"/>
              </w:rPr>
            </w:pPr>
          </w:p>
          <w:p>
            <w:pPr>
              <w:spacing w:after="0" w:line="240" w:lineRule="auto"/>
              <w:contextualSpacing/>
              <w:rPr>
                <w:rFonts w:ascii="Times New Roman" w:hAnsi="Times New Roman"/>
                <w:color w:val="000000"/>
                <w:lang w:eastAsia="ru-RU"/>
              </w:rPr>
            </w:pPr>
          </w:p>
          <w:p>
            <w:pPr>
              <w:spacing w:after="0" w:line="240" w:lineRule="auto"/>
              <w:contextualSpacing/>
              <w:rPr>
                <w:rFonts w:ascii="Times New Roman" w:hAnsi="Times New Roman"/>
                <w:color w:val="000000"/>
                <w:lang w:eastAsia="ru-RU"/>
              </w:rPr>
            </w:pPr>
          </w:p>
          <w:p>
            <w:pPr>
              <w:spacing w:after="0" w:line="240" w:lineRule="auto"/>
              <w:contextualSpacing/>
              <w:rPr>
                <w:rFonts w:ascii="Times New Roman" w:hAnsi="Times New Roman"/>
                <w:color w:val="000000"/>
                <w:lang w:eastAsia="ru-RU"/>
              </w:rPr>
            </w:pPr>
          </w:p>
          <w:p>
            <w:pPr>
              <w:spacing w:after="0" w:line="240" w:lineRule="auto"/>
              <w:contextualSpacing/>
              <w:rPr>
                <w:rFonts w:ascii="Times New Roman" w:hAnsi="Times New Roman"/>
                <w:color w:val="000000"/>
                <w:lang w:eastAsia="ru-RU"/>
              </w:rPr>
            </w:pPr>
          </w:p>
          <w:p>
            <w:pPr>
              <w:spacing w:after="0" w:line="240" w:lineRule="auto"/>
              <w:contextualSpacing/>
              <w:rPr>
                <w:rFonts w:ascii="Times New Roman" w:hAnsi="Times New Roman"/>
                <w:b/>
                <w:lang w:eastAsia="en-GB"/>
              </w:rPr>
            </w:pPr>
          </w:p>
          <w:p>
            <w:pPr>
              <w:spacing w:after="0" w:line="240" w:lineRule="auto"/>
              <w:contextualSpacing/>
              <w:rPr>
                <w:rFonts w:ascii="Times New Roman" w:hAnsi="Times New Roman"/>
                <w:b/>
                <w:bCs/>
                <w:color w:val="000000"/>
                <w:lang w:eastAsia="ru-RU"/>
              </w:rPr>
            </w:pPr>
            <w:bookmarkStart w:id="0" w:name="_GoBack"/>
            <w:bookmarkEnd w:id="0"/>
          </w:p>
        </w:tc>
        <w:tc>
          <w:tcPr>
            <w:tcW w:w="4919" w:type="dxa"/>
          </w:tcPr>
          <w:p>
            <w:pPr>
              <w:widowControl w:val="0"/>
              <w:autoSpaceDE w:val="0"/>
              <w:autoSpaceDN w:val="0"/>
              <w:adjustRightInd w:val="0"/>
              <w:spacing w:after="0" w:line="240" w:lineRule="auto"/>
              <w:contextualSpacing/>
              <w:rPr>
                <w:rFonts w:ascii="Times New Roman" w:hAnsi="Times New Roman"/>
                <w:b/>
                <w:bCs/>
                <w:color w:val="000000"/>
                <w:lang w:eastAsia="ru-RU"/>
              </w:rPr>
            </w:pPr>
            <w:r>
              <w:rPr>
                <w:rFonts w:ascii="Times New Roman" w:hAnsi="Times New Roman"/>
                <w:b/>
                <w:bCs/>
                <w:color w:val="000000"/>
                <w:lang w:eastAsia="ru-RU"/>
              </w:rPr>
              <w:t>Подрядчик:</w:t>
            </w:r>
          </w:p>
          <w:p>
            <w:pPr>
              <w:widowControl w:val="0"/>
              <w:tabs>
                <w:tab w:val="left" w:pos="708"/>
                <w:tab w:val="left" w:pos="1416"/>
                <w:tab w:val="left" w:pos="2124"/>
                <w:tab w:val="left" w:pos="2832"/>
                <w:tab w:val="left" w:pos="3540"/>
                <w:tab w:val="left" w:pos="4248"/>
              </w:tabs>
              <w:autoSpaceDE w:val="0"/>
              <w:autoSpaceDN w:val="0"/>
              <w:adjustRightInd w:val="0"/>
              <w:spacing w:after="0" w:line="240" w:lineRule="auto"/>
              <w:contextualSpacing/>
              <w:rPr>
                <w:rFonts w:ascii="Times New Roman" w:hAnsi="Times New Roman"/>
                <w:color w:val="000000"/>
                <w:lang w:eastAsia="ru-RU"/>
              </w:rPr>
            </w:pPr>
          </w:p>
          <w:p>
            <w:pPr>
              <w:rPr>
                <w:rFonts w:ascii="Times New Roman" w:hAnsi="Times New Roman"/>
              </w:rPr>
            </w:pPr>
            <w:r>
              <w:rPr>
                <w:rFonts w:ascii="Times New Roman" w:hAnsi="Times New Roman"/>
              </w:rPr>
              <w:t xml:space="preserve">Общество с ограниченной ответственностью «ЭнДжиЭн Теч»  </w:t>
            </w:r>
          </w:p>
          <w:p>
            <w:pPr>
              <w:widowControl w:val="0"/>
              <w:tabs>
                <w:tab w:val="left" w:pos="708"/>
                <w:tab w:val="left" w:pos="1416"/>
                <w:tab w:val="left" w:pos="2124"/>
                <w:tab w:val="left" w:pos="2832"/>
                <w:tab w:val="left" w:pos="3540"/>
                <w:tab w:val="left" w:pos="4248"/>
              </w:tabs>
              <w:autoSpaceDE w:val="0"/>
              <w:autoSpaceDN w:val="0"/>
              <w:adjustRightInd w:val="0"/>
              <w:spacing w:after="0" w:line="240" w:lineRule="auto"/>
              <w:contextualSpacing/>
              <w:rPr>
                <w:rFonts w:ascii="Times New Roman" w:hAnsi="Times New Roman"/>
                <w:color w:val="000000"/>
                <w:lang w:eastAsia="ru-RU"/>
              </w:rPr>
            </w:pPr>
          </w:p>
          <w:p>
            <w:pPr>
              <w:spacing w:line="240" w:lineRule="auto"/>
              <w:ind w:right="-284"/>
              <w:rPr>
                <w:rFonts w:ascii="Times New Roman" w:hAnsi="Times New Roman"/>
              </w:rPr>
            </w:pPr>
            <w:r>
              <w:rPr>
                <w:rFonts w:ascii="Times New Roman" w:hAnsi="Times New Roman"/>
                <w:color w:val="000000"/>
                <w:lang w:eastAsia="ru-RU"/>
              </w:rPr>
              <w:t>Юридический адрес</w:t>
            </w:r>
            <w:r>
              <w:rPr>
                <w:rFonts w:ascii="Times New Roman" w:hAnsi="Times New Roman"/>
                <w:color w:val="000000"/>
                <w:lang w:eastAsia="ru-RU"/>
              </w:rPr>
              <w:br w:type="textWrapping"/>
            </w:r>
            <w:r>
              <w:rPr>
                <w:rFonts w:ascii="Times New Roman" w:hAnsi="Times New Roman"/>
              </w:rPr>
              <w:t>197136, Санкт-Петербург г., Газовая ул., дом 10, литера Н, помещение 211</w:t>
            </w:r>
          </w:p>
          <w:p>
            <w:pPr>
              <w:spacing w:line="240" w:lineRule="auto"/>
              <w:rPr>
                <w:rFonts w:ascii="Times New Roman" w:hAnsi="Times New Roman"/>
              </w:rPr>
            </w:pPr>
            <w:r>
              <w:rPr>
                <w:rFonts w:ascii="Times New Roman" w:hAnsi="Times New Roman"/>
              </w:rPr>
              <w:t>Фактический адрес:</w:t>
            </w:r>
          </w:p>
          <w:p>
            <w:pPr>
              <w:spacing w:line="240" w:lineRule="auto"/>
              <w:ind w:right="-143"/>
              <w:rPr>
                <w:rFonts w:ascii="Times New Roman" w:hAnsi="Times New Roman"/>
              </w:rPr>
            </w:pPr>
            <w:r>
              <w:rPr>
                <w:rFonts w:ascii="Times New Roman" w:hAnsi="Times New Roman"/>
              </w:rPr>
              <w:t>197136, Санкт-Петербург г., Газовая ул., дом 10, литера Н, помещение 211</w:t>
            </w:r>
          </w:p>
          <w:p>
            <w:pPr>
              <w:spacing w:line="240" w:lineRule="auto"/>
              <w:rPr>
                <w:rFonts w:ascii="Times New Roman" w:hAnsi="Times New Roman"/>
              </w:rPr>
            </w:pPr>
            <w:r>
              <w:rPr>
                <w:rFonts w:ascii="Times New Roman" w:hAnsi="Times New Roman"/>
              </w:rPr>
              <w:t>ИНН:  7802624380</w:t>
            </w:r>
          </w:p>
          <w:p>
            <w:pPr>
              <w:spacing w:line="240" w:lineRule="auto"/>
              <w:rPr>
                <w:rFonts w:ascii="Times New Roman" w:hAnsi="Times New Roman"/>
              </w:rPr>
            </w:pPr>
            <w:r>
              <w:rPr>
                <w:rFonts w:ascii="Times New Roman" w:hAnsi="Times New Roman"/>
              </w:rPr>
              <w:t>КПП:   781301001</w:t>
            </w:r>
          </w:p>
          <w:p>
            <w:pPr>
              <w:spacing w:line="240" w:lineRule="auto"/>
              <w:rPr>
                <w:rFonts w:ascii="Times New Roman" w:hAnsi="Times New Roman"/>
              </w:rPr>
            </w:pPr>
            <w:r>
              <w:rPr>
                <w:rFonts w:ascii="Times New Roman" w:hAnsi="Times New Roman"/>
              </w:rPr>
              <w:t>Расчетный счет:</w:t>
            </w:r>
          </w:p>
          <w:p>
            <w:pPr>
              <w:spacing w:line="240" w:lineRule="auto"/>
              <w:rPr>
                <w:rFonts w:ascii="Times New Roman" w:hAnsi="Times New Roman"/>
                <w:shd w:val="clear" w:color="auto" w:fill="FFFFFF"/>
              </w:rPr>
            </w:pPr>
            <w:r>
              <w:rPr>
                <w:rFonts w:ascii="Times New Roman" w:hAnsi="Times New Roman"/>
                <w:shd w:val="clear" w:color="auto" w:fill="FFFFFF"/>
              </w:rPr>
              <w:t>40702810532260001983 в</w:t>
            </w:r>
            <w:r>
              <w:rPr>
                <w:rFonts w:ascii="Times New Roman" w:hAnsi="Times New Roman"/>
              </w:rPr>
              <w:t xml:space="preserve">  </w:t>
            </w:r>
            <w:r>
              <w:rPr>
                <w:rFonts w:ascii="Times New Roman" w:hAnsi="Times New Roman"/>
                <w:shd w:val="clear" w:color="auto" w:fill="FFFFFF"/>
              </w:rPr>
              <w:t>ФИЛИАЛ "САНКТ-ПЕТЕРБУРГСКИЙ" АО "АЛЬФА-БАНК"</w:t>
            </w:r>
          </w:p>
          <w:p>
            <w:pPr>
              <w:spacing w:line="240" w:lineRule="auto"/>
              <w:rPr>
                <w:rFonts w:ascii="Times New Roman" w:hAnsi="Times New Roman"/>
              </w:rPr>
            </w:pPr>
            <w:r>
              <w:rPr>
                <w:rFonts w:ascii="Times New Roman" w:hAnsi="Times New Roman"/>
              </w:rPr>
              <w:t>Корреспондентский счет:</w:t>
            </w:r>
          </w:p>
          <w:p>
            <w:pPr>
              <w:spacing w:line="240" w:lineRule="auto"/>
              <w:rPr>
                <w:rFonts w:ascii="Times New Roman" w:hAnsi="Times New Roman"/>
              </w:rPr>
            </w:pPr>
            <w:r>
              <w:rPr>
                <w:rFonts w:ascii="Times New Roman" w:hAnsi="Times New Roman"/>
              </w:rPr>
              <w:t>30101810600000000786</w:t>
            </w:r>
          </w:p>
          <w:p>
            <w:pPr>
              <w:spacing w:line="240" w:lineRule="auto"/>
              <w:rPr>
                <w:rFonts w:ascii="Times New Roman" w:hAnsi="Times New Roman"/>
              </w:rPr>
            </w:pPr>
            <w:r>
              <w:rPr>
                <w:rFonts w:ascii="Times New Roman" w:hAnsi="Times New Roman"/>
              </w:rPr>
              <w:t>БИК:  044030786</w:t>
            </w:r>
          </w:p>
          <w:p>
            <w:pPr>
              <w:spacing w:line="240" w:lineRule="auto"/>
              <w:rPr>
                <w:rFonts w:ascii="Times New Roman" w:hAnsi="Times New Roman"/>
              </w:rPr>
            </w:pPr>
            <w:r>
              <w:rPr>
                <w:rFonts w:ascii="Times New Roman" w:hAnsi="Times New Roman"/>
              </w:rPr>
              <w:t xml:space="preserve">ОГРН: 1177847214269 дата внесения записи 20.06.2017г. </w:t>
            </w:r>
          </w:p>
          <w:p>
            <w:pPr>
              <w:spacing w:after="0" w:line="240" w:lineRule="auto"/>
              <w:contextualSpacing/>
              <w:rPr>
                <w:rFonts w:ascii="Times New Roman" w:hAnsi="Times New Roman"/>
                <w:color w:val="000000"/>
                <w:lang w:eastAsia="ru-RU"/>
              </w:rPr>
            </w:pPr>
          </w:p>
          <w:p>
            <w:pPr>
              <w:spacing w:after="0" w:line="240" w:lineRule="auto"/>
              <w:contextualSpacing/>
              <w:rPr>
                <w:rFonts w:ascii="Times New Roman" w:hAnsi="Times New Roman"/>
                <w:lang w:eastAsia="en-GB"/>
              </w:rPr>
            </w:pPr>
            <w:r>
              <w:rPr>
                <w:rFonts w:ascii="Times New Roman" w:hAnsi="Times New Roman"/>
                <w:lang w:eastAsia="en-GB"/>
              </w:rPr>
              <w:t>Генеральный директор</w:t>
            </w:r>
          </w:p>
          <w:p>
            <w:pPr>
              <w:spacing w:after="0" w:line="240" w:lineRule="auto"/>
              <w:contextualSpacing/>
              <w:rPr>
                <w:rFonts w:ascii="Times New Roman" w:hAnsi="Times New Roman"/>
                <w:lang w:eastAsia="en-GB"/>
              </w:rPr>
            </w:pPr>
            <w:r>
              <w:rPr>
                <w:rFonts w:ascii="Times New Roman" w:hAnsi="Times New Roman"/>
                <w:lang w:eastAsia="en-GB"/>
              </w:rPr>
              <w:t>ООО “ЭнДжиЭн Теч”</w:t>
            </w:r>
          </w:p>
          <w:p>
            <w:pPr>
              <w:spacing w:after="0" w:line="240" w:lineRule="auto"/>
              <w:contextualSpacing/>
              <w:rPr>
                <w:rFonts w:ascii="Times New Roman" w:hAnsi="Times New Roman"/>
                <w:lang w:eastAsia="en-GB"/>
              </w:rPr>
            </w:pPr>
          </w:p>
          <w:p>
            <w:pPr>
              <w:spacing w:after="0" w:line="240" w:lineRule="auto"/>
              <w:contextualSpacing/>
              <w:rPr>
                <w:rFonts w:ascii="Times New Roman" w:hAnsi="Times New Roman"/>
                <w:lang w:eastAsia="en-GB"/>
              </w:rPr>
            </w:pPr>
            <w:r>
              <w:rPr>
                <w:rFonts w:ascii="Times New Roman" w:hAnsi="Times New Roman"/>
                <w:lang w:eastAsia="en-GB"/>
              </w:rPr>
              <w:t>_______________________/Чумохвалов П.А. /</w:t>
            </w:r>
          </w:p>
          <w:p>
            <w:pPr>
              <w:autoSpaceDE w:val="0"/>
              <w:autoSpaceDN w:val="0"/>
              <w:adjustRightInd w:val="0"/>
              <w:spacing w:after="0" w:line="240" w:lineRule="auto"/>
              <w:contextualSpacing/>
              <w:rPr>
                <w:rFonts w:ascii="Times New Roman" w:hAnsi="Times New Roman"/>
                <w:lang w:eastAsia="en-GB"/>
              </w:rPr>
            </w:pPr>
          </w:p>
        </w:tc>
      </w:tr>
    </w:tbl>
    <w:p>
      <w:pPr>
        <w:tabs>
          <w:tab w:val="left" w:pos="3300"/>
        </w:tabs>
      </w:pPr>
    </w:p>
    <w:sectPr>
      <w:headerReference r:id="rId3" w:type="default"/>
      <w:footerReference r:id="rId4" w:type="default"/>
      <w:pgSz w:w="11906" w:h="16838"/>
      <w:pgMar w:top="1134" w:right="850" w:bottom="1134" w:left="1701" w:header="708" w:footer="2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CC"/>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 w:name="Segoe UI">
    <w:panose1 w:val="020B0502040204020203"/>
    <w:charset w:val="CC"/>
    <w:family w:val="swiss"/>
    <w:pitch w:val="default"/>
    <w:sig w:usb0="E4002EFF" w:usb1="C000E47F" w:usb2="00000009" w:usb3="00000000" w:csb0="200001FF" w:csb1="00000000"/>
  </w:font>
  <w:font w:name="Arial Black">
    <w:panose1 w:val="020B0A04020102020204"/>
    <w:charset w:val="CC"/>
    <w:family w:val="swiss"/>
    <w:pitch w:val="default"/>
    <w:sig w:usb0="A00002AF" w:usb1="400078FB" w:usb2="00000000" w:usb3="00000000" w:csb0="6000009F" w:csb1="DFD70000"/>
  </w:font>
  <w:font w:name="Arial">
    <w:panose1 w:val="020B0604020202020204"/>
    <w:charset w:val="CC"/>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Arial" w:hAnsi="Arial" w:cs="Arial"/>
        <w:b/>
      </w:rPr>
      <w:id w:val="120203411"/>
      <w:docPartObj>
        <w:docPartGallery w:val="AutoText"/>
      </w:docPartObj>
    </w:sdtPr>
    <w:sdtEndPr>
      <w:rPr>
        <w:rFonts w:ascii="Arial" w:hAnsi="Arial" w:cs="Arial"/>
        <w:b/>
      </w:rPr>
    </w:sdtEndPr>
    <w:sdtContent>
      <w:p>
        <w:pPr>
          <w:pStyle w:val="4"/>
          <w:jc w:val="center"/>
          <w:rPr>
            <w:rFonts w:ascii="Arial" w:hAnsi="Arial" w:cs="Arial"/>
            <w:b/>
          </w:rPr>
        </w:pPr>
        <w:r>
          <w:rPr>
            <w:rFonts w:ascii="Arial" w:hAnsi="Arial" w:cs="Arial"/>
            <w:b/>
          </w:rPr>
          <mc:AlternateContent>
            <mc:Choice Requires="wpg">
              <w:drawing>
                <wp:anchor distT="0" distB="0" distL="114300" distR="114300" simplePos="0" relativeHeight="251659264" behindDoc="0" locked="0" layoutInCell="1" allowOverlap="1">
                  <wp:simplePos x="0" y="0"/>
                  <wp:positionH relativeFrom="page">
                    <wp:align>center</wp:align>
                  </wp:positionH>
                  <wp:positionV relativeFrom="bottomMargin">
                    <wp:align>center</wp:align>
                  </wp:positionV>
                  <wp:extent cx="7753350" cy="190500"/>
                  <wp:effectExtent l="9525" t="9525" r="9525" b="0"/>
                  <wp:wrapNone/>
                  <wp:docPr id="5" name="Группа 5"/>
                  <wp:cNvGraphicFramePr/>
                  <a:graphic xmlns:a="http://schemas.openxmlformats.org/drawingml/2006/main">
                    <a:graphicData uri="http://schemas.microsoft.com/office/word/2010/wordprocessingGroup">
                      <wpg:wgp>
                        <wpg:cNvGrpSpPr/>
                        <wpg:grpSpPr>
                          <a:xfrm>
                            <a:off x="0" y="0"/>
                            <a:ext cx="7753350" cy="190500"/>
                            <a:chOff x="-8" y="14978"/>
                            <a:chExt cx="12255" cy="300"/>
                          </a:xfrm>
                        </wpg:grpSpPr>
                        <wps:wsp>
                          <wps:cNvPr id="6" name="Text Box 25"/>
                          <wps:cNvSpPr txBox="1">
                            <a:spLocks noChangeArrowheads="1"/>
                          </wps:cNvSpPr>
                          <wps:spPr bwMode="auto">
                            <a:xfrm>
                              <a:off x="782" y="14990"/>
                              <a:ext cx="659" cy="288"/>
                            </a:xfrm>
                            <a:prstGeom prst="rect">
                              <a:avLst/>
                            </a:prstGeom>
                            <a:noFill/>
                            <a:ln>
                              <a:noFill/>
                            </a:ln>
                          </wps:spPr>
                          <wps:txbx>
                            <w:txbxContent>
                              <w:p>
                                <w:pPr>
                                  <w:jc w:val="center"/>
                                </w:pPr>
                                <w:r>
                                  <w:fldChar w:fldCharType="begin"/>
                                </w:r>
                                <w:r>
                                  <w:instrText xml:space="preserve">PAGE    \* MERGEFORMAT</w:instrText>
                                </w:r>
                                <w:r>
                                  <w:fldChar w:fldCharType="separate"/>
                                </w:r>
                                <w:r>
                                  <w:rPr>
                                    <w:color w:val="8C8C8C" w:themeColor="background1" w:themeShade="8C"/>
                                  </w:rPr>
                                  <w:t>2</w:t>
                                </w:r>
                                <w:r>
                                  <w:rPr>
                                    <w:color w:val="8C8C8C" w:themeColor="background1" w:themeShade="8C"/>
                                  </w:rPr>
                                  <w:fldChar w:fldCharType="end"/>
                                </w:r>
                              </w:p>
                            </w:txbxContent>
                          </wps:txbx>
                          <wps:bodyPr rot="0" vert="horz" wrap="square" lIns="0" tIns="0" rIns="0" bIns="0" anchor="t" anchorCtr="0" upright="1">
                            <a:noAutofit/>
                          </wps:bodyPr>
                        </wps:wsp>
                        <wpg:grpSp>
                          <wpg:cNvPr id="7" name="Group 31"/>
                          <wpg:cNvGrpSpPr/>
                          <wpg:grpSpPr>
                            <a:xfrm>
                              <a:off x="-8" y="14978"/>
                              <a:ext cx="12255" cy="230"/>
                              <a:chOff x="-8" y="14978"/>
                              <a:chExt cx="12255" cy="230"/>
                            </a:xfrm>
                          </wpg:grpSpPr>
                          <wps:wsp>
                            <wps:cNvPr id="8"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ln>
                            </wps:spPr>
                            <wps:bodyPr/>
                          </wps:wsp>
                          <wps:wsp>
                            <wps:cNvPr id="9"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ln>
                            </wps:spPr>
                            <wps:bodyPr/>
                          </wps:wsp>
                        </wpg:grp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75pt;margin-top:806.4pt;height:15pt;width:610.5pt;mso-position-horizontal-relative:page;mso-position-vertical-relative:page;z-index:251659264;mso-width-relative:page;mso-height-relative:page;mso-width-percent:1000;" coordorigin="-8,14978" coordsize="12255,300" o:gfxdata="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">
                  <o:lock v:ext="edit" aspectratio="f"/>
                  <v:shape id="Text Box 25" o:spid="_x0000_s1026" o:spt="202" type="#_x0000_t202" style="position:absolute;left:782;top:14990;height:288;width:659;" filled="f" stroked="f" coordsize="21600,21600" o:gfxdata="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nlsL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jc w:val="center"/>
                          </w:pPr>
                          <w:r>
                            <w:fldChar w:fldCharType="begin"/>
                          </w:r>
                          <w:r>
                            <w:instrText xml:space="preserve">PAGE    \* MERGEFORMAT</w:instrText>
                          </w:r>
                          <w:r>
                            <w:fldChar w:fldCharType="separate"/>
                          </w:r>
                          <w:r>
                            <w:rPr>
                              <w:color w:val="8C8C8C" w:themeColor="background1" w:themeShade="8C"/>
                            </w:rPr>
                            <w:t>2</w:t>
                          </w:r>
                          <w:r>
                            <w:rPr>
                              <w:color w:val="8C8C8C" w:themeColor="background1" w:themeShade="8C"/>
                            </w:rPr>
                            <w:fldChar w:fldCharType="end"/>
                          </w:r>
                        </w:p>
                      </w:txbxContent>
                    </v:textbox>
                  </v:shape>
                  <v:group id="Group 31" o:spid="_x0000_s1026" o:spt="203" style="position:absolute;left:-8;top:14978;height:230;width:12255;" coordorigin="-8,14978" coordsize="12255,230" o:gfxdata="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Otscpe+AAAA2gAAAA8AAAAAAAAAAQAgAAAAIgAAAGRycy9kb3ducmV2Lnht&#10;bFBLAQIUABQAAAAIAIdO4kAzLwWeOwAAADkAAAAVAAAAAAAAAAEAIAAAAA0BAABkcnMvZ3JvdXBz&#10;aGFwZXhtbC54bWxQSwUGAAAAAAYABgBgAQAAygMAAAAA&#10;">
                    <o:lock v:ext="edit" aspectratio="f"/>
                    <v:shape id="AutoShape 27" o:spid="_x0000_s1026" o:spt="34" type="#_x0000_t34" style="position:absolute;left:-8;top:14978;flip:y;height:230;width:1260;" filled="f" stroked="t" coordsize="21600,21600" o:gfxdata="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WP37s7gAAADaAAAA&#10;DwAAAAAAAAABACAAAAAiAAAAZHJzL2Rvd25yZXYueG1sUEsBAhQAFAAAAAgAh07iQDMvBZ47AAAA&#10;OQAAABAAAAAAAAAAAQAgAAAABwEAAGRycy9zaGFwZXhtbC54bWxQSwUGAAAAAAYABgBbAQAAsQMA&#10;AAAA&#10;" adj="10800">
                      <v:fill on="f" focussize="0,0"/>
                      <v:stroke color="#A5A5A5" miterlimit="8" joinstyle="miter"/>
                      <v:imagedata o:title=""/>
                      <o:lock v:ext="edit" aspectratio="f"/>
                    </v:shape>
                    <v:shape id="AutoShape 28" o:spid="_x0000_s1026" o:spt="34" type="#_x0000_t34" style="position:absolute;left:1252;top:14978;height:230;width:10995;rotation:11796480f;" filled="f" stroked="t" coordsize="21600,21600" o:gfxdata="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Qh1Aq8AAAA&#10;2gAAAA8AAAAAAAAAAQAgAAAAIgAAAGRycy9kb3ducmV2LnhtbFBLAQIUABQAAAAIAIdO4kAzLwWe&#10;OwAAADkAAAAQAAAAAAAAAAEAIAAAAAsBAABkcnMvc2hhcGV4bWwueG1sUEsFBgAAAAAGAAYAWwEA&#10;ALUDAAAAAA==&#10;" adj="20904">
                      <v:fill on="f" focussize="0,0"/>
                      <v:stroke color="#A5A5A5" miterlimit="8" joinstyle="miter"/>
                      <v:imagedata o:title=""/>
                      <o:lock v:ext="edit" aspectratio="f"/>
                    </v:shape>
                  </v:group>
                </v:group>
              </w:pict>
            </mc:Fallback>
          </mc:AlternateContent>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1134"/>
      <w:rPr>
        <w:rFonts w:ascii="Arial Black" w:hAnsi="Arial Black"/>
        <w:sz w:val="36"/>
        <w:lang w:val="en-US"/>
      </w:rPr>
    </w:pPr>
    <w:r>
      <w:rPr>
        <w:lang w:eastAsia="ru-RU"/>
      </w:rPr>
      <w:drawing>
        <wp:anchor distT="0" distB="0" distL="114300" distR="114300" simplePos="0" relativeHeight="251657216" behindDoc="0" locked="0" layoutInCell="1" allowOverlap="1">
          <wp:simplePos x="0" y="0"/>
          <wp:positionH relativeFrom="column">
            <wp:posOffset>-718185</wp:posOffset>
          </wp:positionH>
          <wp:positionV relativeFrom="paragraph">
            <wp:posOffset>-1905</wp:posOffset>
          </wp:positionV>
          <wp:extent cx="2695575" cy="581025"/>
          <wp:effectExtent l="0" t="0" r="9525" b="952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a:picLocks noChangeAspect="1"/>
                  </pic:cNvPicPr>
                </pic:nvPicPr>
                <pic:blipFill>
                  <a:blip r:embed="rId1">
                    <a:extLst>
                      <a:ext uri="{28A0092B-C50C-407E-A947-70E740481C1C}">
                        <a14:useLocalDpi xmlns:a14="http://schemas.microsoft.com/office/drawing/2010/main" val="0"/>
                      </a:ext>
                    </a:extLst>
                  </a:blip>
                  <a:srcRect l="18329" t="34791" r="16009" b="45186"/>
                  <a:stretch>
                    <a:fillRect/>
                  </a:stretch>
                </pic:blipFill>
                <pic:spPr>
                  <a:xfrm>
                    <a:off x="0" y="0"/>
                    <a:ext cx="2695575" cy="581025"/>
                  </a:xfrm>
                  <a:prstGeom prst="rect">
                    <a:avLst/>
                  </a:prstGeom>
                  <a:ln>
                    <a:noFill/>
                  </a:ln>
                </pic:spPr>
              </pic:pic>
            </a:graphicData>
          </a:graphic>
        </wp:anchor>
      </w:drawing>
    </w:r>
    <w:r>
      <w:ptab w:relativeTo="margin" w:alignment="center" w:leader="none"/>
    </w:r>
    <w:r>
      <w:ptab w:relativeTo="margin" w:alignment="right" w:leader="none"/>
    </w:r>
    <w:r>
      <w:rPr>
        <w:rFonts w:ascii="Arial Black" w:hAnsi="Arial Black"/>
        <w:sz w:val="36"/>
        <w:lang w:val="en-US"/>
      </w:rPr>
      <w:t>ENGN.tech</w:t>
    </w:r>
  </w:p>
  <w:p>
    <w:pPr>
      <w:pStyle w:val="3"/>
      <w:ind w:left="-1134"/>
      <w:rPr>
        <w:rFonts w:ascii="Arial" w:hAnsi="Arial" w:cs="Arial"/>
        <w:lang w:val="en-US"/>
      </w:rPr>
    </w:pPr>
    <w:r>
      <w:rPr>
        <w:lang w:val="en-US"/>
      </w:rPr>
      <w:tab/>
    </w:r>
    <w:r>
      <w:rPr>
        <w:lang w:val="en-US"/>
      </w:rPr>
      <w:tab/>
    </w:r>
    <w:r>
      <w:rPr>
        <w:rFonts w:ascii="Arial" w:hAnsi="Arial" w:cs="Arial"/>
        <w:lang w:val="en-US"/>
      </w:rPr>
      <w:t>Engineering Bureau</w:t>
    </w:r>
  </w:p>
  <w:p>
    <w:pPr>
      <w:pStyle w:val="3"/>
      <w:pBdr>
        <w:bottom w:val="single" w:color="auto" w:sz="6" w:space="1"/>
      </w:pBdr>
      <w:ind w:left="-1134"/>
      <w:rPr>
        <w:rFonts w:ascii="Arial" w:hAnsi="Arial" w:cs="Arial"/>
        <w:lang w:val="en-US"/>
      </w:rPr>
    </w:pPr>
    <w:r>
      <w:rPr>
        <w:rFonts w:ascii="Arial" w:hAnsi="Arial" w:cs="Arial"/>
        <w:lang w:val="en-US"/>
      </w:rPr>
      <w:tab/>
    </w:r>
    <w:r>
      <w:rPr>
        <w:rFonts w:ascii="Arial" w:hAnsi="Arial" w:cs="Arial"/>
        <w:lang w:val="en-US"/>
      </w:rPr>
      <w:tab/>
    </w:r>
    <w:r>
      <w:rPr>
        <w:rFonts w:ascii="Arial" w:hAnsi="Arial" w:cs="Arial"/>
        <w:lang w:val="en-US"/>
      </w:rPr>
      <w:t>Saint-Petersburg, Russia</w:t>
    </w:r>
  </w:p>
  <w:p>
    <w:pPr>
      <w:pStyle w:val="3"/>
      <w:ind w:left="-1134"/>
      <w:rPr>
        <w:rFonts w:ascii="Arial" w:hAnsi="Arial" w:cs="Arial"/>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95027"/>
    <w:multiLevelType w:val="multilevel"/>
    <w:tmpl w:val="26595027"/>
    <w:lvl w:ilvl="0" w:tentative="0">
      <w:start w:val="1"/>
      <w:numFmt w:val="decimal"/>
      <w:lvlText w:val="%1."/>
      <w:lvlJc w:val="left"/>
      <w:pPr>
        <w:ind w:left="500" w:hanging="500"/>
      </w:pPr>
      <w:rPr>
        <w:rFonts w:hint="default" w:cs="Times New Roman"/>
      </w:rPr>
    </w:lvl>
    <w:lvl w:ilvl="1" w:tentative="0">
      <w:start w:val="2"/>
      <w:numFmt w:val="decimal"/>
      <w:lvlText w:val="%1.%2."/>
      <w:lvlJc w:val="left"/>
      <w:pPr>
        <w:ind w:left="500" w:hanging="500"/>
      </w:pPr>
      <w:rPr>
        <w:rFonts w:hint="default" w:cs="Times New Roman"/>
      </w:rPr>
    </w:lvl>
    <w:lvl w:ilvl="2" w:tentative="0">
      <w:start w:val="1"/>
      <w:numFmt w:val="decimal"/>
      <w:lvlText w:val="%1.%2.%3."/>
      <w:lvlJc w:val="left"/>
      <w:pPr>
        <w:ind w:left="720" w:hanging="720"/>
      </w:pPr>
      <w:rPr>
        <w:rFonts w:hint="default" w:cs="Times New Roman"/>
      </w:rPr>
    </w:lvl>
    <w:lvl w:ilvl="3" w:tentative="0">
      <w:start w:val="1"/>
      <w:numFmt w:val="decimal"/>
      <w:lvlText w:val="%1.%2.%3.%4."/>
      <w:lvlJc w:val="left"/>
      <w:pPr>
        <w:ind w:left="720" w:hanging="720"/>
      </w:pPr>
      <w:rPr>
        <w:rFonts w:hint="default" w:cs="Times New Roman"/>
      </w:rPr>
    </w:lvl>
    <w:lvl w:ilvl="4" w:tentative="0">
      <w:start w:val="1"/>
      <w:numFmt w:val="decimal"/>
      <w:lvlText w:val="%1.%2.%3.%4.%5."/>
      <w:lvlJc w:val="left"/>
      <w:pPr>
        <w:ind w:left="1080" w:hanging="1080"/>
      </w:pPr>
      <w:rPr>
        <w:rFonts w:hint="default" w:cs="Times New Roman"/>
      </w:rPr>
    </w:lvl>
    <w:lvl w:ilvl="5" w:tentative="0">
      <w:start w:val="1"/>
      <w:numFmt w:val="decimal"/>
      <w:lvlText w:val="%1.%2.%3.%4.%5.%6."/>
      <w:lvlJc w:val="left"/>
      <w:pPr>
        <w:ind w:left="1080" w:hanging="108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440" w:hanging="1440"/>
      </w:pPr>
      <w:rPr>
        <w:rFonts w:hint="default" w:cs="Times New Roman"/>
      </w:rPr>
    </w:lvl>
    <w:lvl w:ilvl="8" w:tentative="0">
      <w:start w:val="1"/>
      <w:numFmt w:val="decimal"/>
      <w:lvlText w:val="%1.%2.%3.%4.%5.%6.%7.%8.%9."/>
      <w:lvlJc w:val="left"/>
      <w:pPr>
        <w:ind w:left="1800" w:hanging="1800"/>
      </w:pPr>
      <w:rPr>
        <w:rFonts w:hint="default"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679"/>
    <w:rsid w:val="000417F6"/>
    <w:rsid w:val="001D129C"/>
    <w:rsid w:val="00321AEC"/>
    <w:rsid w:val="00375204"/>
    <w:rsid w:val="003B6819"/>
    <w:rsid w:val="00432686"/>
    <w:rsid w:val="00544541"/>
    <w:rsid w:val="0075184E"/>
    <w:rsid w:val="00766E7D"/>
    <w:rsid w:val="007D0D4A"/>
    <w:rsid w:val="00993032"/>
    <w:rsid w:val="00B6233E"/>
    <w:rsid w:val="00BE2679"/>
    <w:rsid w:val="00C3781E"/>
    <w:rsid w:val="00C7560A"/>
    <w:rsid w:val="00CA544E"/>
    <w:rsid w:val="00DA2E2A"/>
    <w:rsid w:val="00DB76C4"/>
    <w:rsid w:val="00F82506"/>
    <w:rsid w:val="00F97DE8"/>
    <w:rsid w:val="50A64A6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qFormat="1" w:unhideWhenUsed="0" w:uiPriority="99" w:semiHidden="0" w:name="List Paragraph"/>
  </w:latentStyles>
  <w:style w:type="paragraph" w:default="1" w:styleId="1">
    <w:name w:val="Normal"/>
    <w:qFormat/>
    <w:uiPriority w:val="0"/>
    <w:pPr>
      <w:spacing w:after="200" w:line="276" w:lineRule="auto"/>
    </w:pPr>
    <w:rPr>
      <w:rFonts w:ascii="Calibri" w:hAnsi="Calibri" w:eastAsia="Calibri" w:cs="Times New Roman"/>
      <w:sz w:val="22"/>
      <w:szCs w:val="22"/>
      <w:lang w:val="ru-RU" w:eastAsia="en-US"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uiPriority w:val="99"/>
    <w:pPr>
      <w:spacing w:after="0" w:line="240" w:lineRule="auto"/>
    </w:pPr>
    <w:rPr>
      <w:rFonts w:ascii="Segoe UI" w:hAnsi="Segoe UI" w:cs="Segoe UI"/>
      <w:sz w:val="18"/>
      <w:szCs w:val="18"/>
    </w:rPr>
  </w:style>
  <w:style w:type="paragraph" w:styleId="3">
    <w:name w:val="header"/>
    <w:basedOn w:val="1"/>
    <w:link w:val="7"/>
    <w:unhideWhenUsed/>
    <w:uiPriority w:val="99"/>
    <w:pPr>
      <w:tabs>
        <w:tab w:val="center" w:pos="4677"/>
        <w:tab w:val="right" w:pos="9355"/>
      </w:tabs>
      <w:spacing w:after="0" w:line="240" w:lineRule="auto"/>
    </w:pPr>
  </w:style>
  <w:style w:type="paragraph" w:styleId="4">
    <w:name w:val="footer"/>
    <w:basedOn w:val="1"/>
    <w:link w:val="8"/>
    <w:unhideWhenUsed/>
    <w:uiPriority w:val="99"/>
    <w:pPr>
      <w:tabs>
        <w:tab w:val="center" w:pos="4677"/>
        <w:tab w:val="right" w:pos="9355"/>
      </w:tabs>
      <w:spacing w:after="0" w:line="240" w:lineRule="auto"/>
    </w:pPr>
  </w:style>
  <w:style w:type="character" w:customStyle="1" w:styleId="7">
    <w:name w:val="Верхний колонтитул Знак"/>
    <w:basedOn w:val="5"/>
    <w:link w:val="3"/>
    <w:uiPriority w:val="99"/>
  </w:style>
  <w:style w:type="character" w:customStyle="1" w:styleId="8">
    <w:name w:val="Нижний колонтитул Знак"/>
    <w:basedOn w:val="5"/>
    <w:link w:val="4"/>
    <w:uiPriority w:val="99"/>
  </w:style>
  <w:style w:type="paragraph" w:customStyle="1" w:styleId="9">
    <w:name w:val="Style-1"/>
    <w:uiPriority w:val="0"/>
    <w:pPr>
      <w:spacing w:after="0" w:line="240" w:lineRule="auto"/>
    </w:pPr>
    <w:rPr>
      <w:rFonts w:ascii="Times New Roman" w:hAnsi="Times New Roman" w:eastAsia="Times New Roman" w:cs="Times New Roman"/>
      <w:sz w:val="20"/>
      <w:szCs w:val="20"/>
      <w:lang w:val="ru-RU" w:eastAsia="ru-RU" w:bidi="ar-SA"/>
    </w:rPr>
  </w:style>
  <w:style w:type="paragraph" w:styleId="10">
    <w:name w:val="No Spacing"/>
    <w:link w:val="11"/>
    <w:qFormat/>
    <w:uiPriority w:val="1"/>
    <w:pPr>
      <w:spacing w:after="0" w:line="240" w:lineRule="auto"/>
    </w:pPr>
    <w:rPr>
      <w:rFonts w:asciiTheme="minorHAnsi" w:hAnsiTheme="minorHAnsi" w:eastAsiaTheme="minorEastAsia" w:cstheme="minorBidi"/>
      <w:sz w:val="22"/>
      <w:szCs w:val="22"/>
      <w:lang w:val="ru-RU" w:eastAsia="ru-RU" w:bidi="ar-SA"/>
    </w:rPr>
  </w:style>
  <w:style w:type="character" w:customStyle="1" w:styleId="11">
    <w:name w:val="Без интервала Знак"/>
    <w:basedOn w:val="5"/>
    <w:link w:val="10"/>
    <w:uiPriority w:val="1"/>
    <w:rPr>
      <w:rFonts w:eastAsiaTheme="minorEastAsia"/>
      <w:lang w:eastAsia="ru-RU"/>
    </w:rPr>
  </w:style>
  <w:style w:type="character" w:customStyle="1" w:styleId="12">
    <w:name w:val="Текст выноски Знак"/>
    <w:basedOn w:val="5"/>
    <w:link w:val="2"/>
    <w:semiHidden/>
    <w:uiPriority w:val="99"/>
    <w:rPr>
      <w:rFonts w:ascii="Segoe UI" w:hAnsi="Segoe UI" w:cs="Segoe UI"/>
      <w:sz w:val="18"/>
      <w:szCs w:val="18"/>
    </w:rPr>
  </w:style>
  <w:style w:type="paragraph" w:styleId="13">
    <w:name w:val="List Paragraph"/>
    <w:basedOn w:val="1"/>
    <w:qFormat/>
    <w:uiPriority w:val="99"/>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1797</Words>
  <Characters>10246</Characters>
  <Lines>85</Lines>
  <Paragraphs>24</Paragraphs>
  <TotalTime>3</TotalTime>
  <ScaleCrop>false</ScaleCrop>
  <LinksUpToDate>false</LinksUpToDate>
  <CharactersWithSpaces>12019</CharactersWithSpaces>
  <Application>WPS Office_11.2.0.8684_F1E327BC-269C-435d-A152-05C5408002CA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2019-07-18T13:10:00Z</dcterms:created>
  <dc:creator>Tom</dc:creator>
  <cp:lastModifiedBy>1111</cp:lastModifiedBy>
  <cp:lastPrinted>2019-07-09T15:15:00Z</cp:lastPrinted>
  <dcterms:modified xsi:type="dcterms:W3CDTF">2019-07-18T13:16:30Z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1049-11.2.0.8684</vt:lpwstr>
  </property>
</Properties>
</file>